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14" w:rsidRDefault="00F1073D" w:rsidP="00187414">
      <w:pPr>
        <w:ind w:leftChars="4117" w:left="864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3pt;margin-top:119.8pt;width:261.75pt;height:69.25pt;z-index:251661312" stroked="f">
            <v:textbox>
              <w:txbxContent>
                <w:p w:rsidR="003E0D54" w:rsidRDefault="003E0D54" w:rsidP="00187414">
                  <w:pPr>
                    <w:spacing w:line="60" w:lineRule="auto"/>
                    <w:rPr>
                      <w:rFonts w:ascii="Times New Roman" w:hAnsi="Times New Roman" w:cs="Times New Roman"/>
                      <w:color w:val="000000"/>
                      <w:kern w:val="0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42"/>
                      <w:szCs w:val="42"/>
                    </w:rPr>
                    <w:t>取样处理系统</w:t>
                  </w:r>
                </w:p>
                <w:p w:rsidR="00187414" w:rsidRPr="006B33E6" w:rsidRDefault="00011E57" w:rsidP="00DC4FA0">
                  <w:pPr>
                    <w:spacing w:line="60" w:lineRule="auto"/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42"/>
                      <w:szCs w:val="42"/>
                    </w:rPr>
                    <w:t>冷凝器</w:t>
                  </w:r>
                  <w:r w:rsidR="009C76E0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42"/>
                      <w:szCs w:val="42"/>
                    </w:rPr>
                    <w:t>JCL 300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.3pt;margin-top:93.05pt;width:112.75pt;height:35.25pt;z-index:251662336" stroked="f">
            <v:textbox style="mso-next-textbox:#_x0000_s1028">
              <w:txbxContent>
                <w:p w:rsidR="00187414" w:rsidRDefault="003E0D54" w:rsidP="00187414">
                  <w:r>
                    <w:rPr>
                      <w:noProof/>
                    </w:rPr>
                    <w:drawing>
                      <wp:inline distT="0" distB="0" distL="0" distR="0">
                        <wp:extent cx="1249045" cy="299085"/>
                        <wp:effectExtent l="19050" t="0" r="8255" b="0"/>
                        <wp:docPr id="2" name="图片 1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045" cy="299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7414" w:rsidRDefault="00187414" w:rsidP="00187414">
                  <w:pPr>
                    <w:spacing w:line="0" w:lineRule="atLeast"/>
                  </w:pPr>
                </w:p>
              </w:txbxContent>
            </v:textbox>
          </v:shape>
        </w:pict>
      </w:r>
      <w:r w:rsidRPr="00F1073D">
        <w:rPr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0.45pt;margin-top:119.8pt;width:294.5pt;height:0;z-index:251667456" o:connectortype="straight" strokecolor="yellow"/>
        </w:pict>
      </w:r>
      <w:r>
        <w:rPr>
          <w:noProof/>
        </w:rPr>
        <w:pict>
          <v:shape id="_x0000_s1026" type="#_x0000_t202" style="position:absolute;left:0;text-align:left;margin-left:1.7pt;margin-top:44.85pt;width:399.75pt;height:45.2pt;z-index:251658240;mso-width-relative:margin;mso-height-relative:margin" fillcolor="#ffffd1" stroked="f">
            <v:textbox style="mso-next-textbox:#_x0000_s1026">
              <w:txbxContent>
                <w:p w:rsidR="00187414" w:rsidRDefault="00187414" w:rsidP="009C76E0">
                  <w:pPr>
                    <w:spacing w:beforeLines="25"/>
                    <w:rPr>
                      <w:rFonts w:ascii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取样处理系统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过程分析</w:t>
                  </w:r>
                  <w:r w:rsidRPr="00826F54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系统集成</w:t>
                  </w:r>
                </w:p>
                <w:p w:rsidR="00187414" w:rsidRPr="007040F9" w:rsidRDefault="00187414" w:rsidP="00187414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气体发生器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                </w:t>
                  </w:r>
                  <w:r w:rsidRPr="00826F54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FT-IR</w:t>
                  </w:r>
                  <w:r w:rsidRPr="00826F54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傅立叶红外分析仪系统</w:t>
                  </w:r>
                </w:p>
              </w:txbxContent>
            </v:textbox>
          </v:shape>
        </w:pict>
      </w:r>
      <w:r w:rsidR="0018741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19175" cy="20002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54" w:rsidRDefault="003E0D54" w:rsidP="00187414">
      <w:pPr>
        <w:jc w:val="left"/>
        <w:rPr>
          <w:rFonts w:hint="eastAsia"/>
          <w:b/>
          <w:sz w:val="24"/>
          <w:szCs w:val="24"/>
        </w:rPr>
      </w:pPr>
    </w:p>
    <w:p w:rsidR="003E0D54" w:rsidRDefault="003E0D54" w:rsidP="00187414">
      <w:pPr>
        <w:jc w:val="left"/>
        <w:rPr>
          <w:b/>
        </w:rPr>
      </w:pPr>
    </w:p>
    <w:p w:rsidR="003E0D54" w:rsidRDefault="003E0D54" w:rsidP="00187414">
      <w:pPr>
        <w:jc w:val="left"/>
        <w:rPr>
          <w:b/>
        </w:rPr>
      </w:pPr>
    </w:p>
    <w:p w:rsidR="003E0D54" w:rsidRPr="003E0D54" w:rsidRDefault="00A46B83" w:rsidP="00187414">
      <w:pPr>
        <w:jc w:val="left"/>
        <w:rPr>
          <w:sz w:val="24"/>
          <w:szCs w:val="24"/>
        </w:rPr>
      </w:pPr>
      <w:r>
        <w:rPr>
          <w:b/>
          <w:noProof/>
        </w:rPr>
        <w:pict>
          <v:shape id="_x0000_s1034" type="#_x0000_t202" style="position:absolute;margin-left:1.7pt;margin-top:7.9pt;width:261.25pt;height:260pt;z-index:251668480;mso-width-relative:margin;mso-height-relative:margin" stroked="f">
            <v:textbox style="mso-next-textbox:#_x0000_s1034">
              <w:txbxContent>
                <w:p w:rsidR="003E0D54" w:rsidRDefault="009C76E0" w:rsidP="003E0D54">
                  <w:r>
                    <w:rPr>
                      <w:rFonts w:ascii="Wingdings" w:hAnsi="Wingdings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134995" cy="3077037"/>
                        <wp:effectExtent l="19050" t="0" r="8255" b="0"/>
                        <wp:docPr id="7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995" cy="3077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0D54">
        <w:rPr>
          <w:rFonts w:hint="eastAsia"/>
          <w:b/>
        </w:rPr>
        <w:t xml:space="preserve">                    </w:t>
      </w:r>
      <w:r>
        <w:rPr>
          <w:rFonts w:hint="eastAsia"/>
          <w:b/>
        </w:rPr>
        <w:t xml:space="preserve">                               </w:t>
      </w:r>
      <w:r w:rsidR="003E0D5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</w:t>
      </w:r>
      <w:r w:rsidR="003E0D54" w:rsidRPr="003E0D54">
        <w:rPr>
          <w:rFonts w:hint="eastAsia"/>
          <w:sz w:val="24"/>
          <w:szCs w:val="24"/>
        </w:rPr>
        <w:t>特点</w:t>
      </w:r>
    </w:p>
    <w:p w:rsidR="003E0D54" w:rsidRDefault="003E0D54" w:rsidP="003E0D54">
      <w:pPr>
        <w:jc w:val="left"/>
        <w:rPr>
          <w:b/>
        </w:rPr>
      </w:pPr>
    </w:p>
    <w:p w:rsidR="003E0D54" w:rsidRDefault="009C76E0" w:rsidP="003E0D54">
      <w:pPr>
        <w:ind w:leftChars="2831" w:left="594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露点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低且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稳定</w:t>
      </w:r>
    </w:p>
    <w:p w:rsidR="00190DD1" w:rsidRDefault="00190DD1" w:rsidP="003E0D54">
      <w:pPr>
        <w:ind w:leftChars="2831" w:left="5945"/>
        <w:jc w:val="left"/>
        <w:rPr>
          <w:rFonts w:hint="eastAsia"/>
          <w:b/>
        </w:rPr>
      </w:pPr>
    </w:p>
    <w:p w:rsidR="001D0D48" w:rsidRDefault="001D0D48" w:rsidP="003E0D54">
      <w:pPr>
        <w:ind w:leftChars="2831" w:left="5945"/>
        <w:jc w:val="left"/>
        <w:rPr>
          <w:rFonts w:hint="eastAsia"/>
          <w:sz w:val="18"/>
          <w:szCs w:val="18"/>
        </w:rPr>
      </w:pPr>
      <w:r w:rsidRPr="001D0D48">
        <w:rPr>
          <w:rFonts w:hint="eastAsia"/>
          <w:sz w:val="18"/>
          <w:szCs w:val="18"/>
        </w:rPr>
        <w:t>耐腐蚀性高</w:t>
      </w:r>
    </w:p>
    <w:p w:rsidR="001D0D48" w:rsidRPr="001D0D48" w:rsidRDefault="001D0D48" w:rsidP="003E0D54">
      <w:pPr>
        <w:ind w:leftChars="2831" w:left="5945"/>
        <w:jc w:val="left"/>
        <w:rPr>
          <w:sz w:val="18"/>
          <w:szCs w:val="18"/>
        </w:rPr>
      </w:pPr>
    </w:p>
    <w:p w:rsidR="00190DD1" w:rsidRDefault="001D0D48" w:rsidP="003E0D54">
      <w:pPr>
        <w:ind w:leftChars="2831" w:left="594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结构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简洁有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至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4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个气道</w:t>
      </w:r>
    </w:p>
    <w:p w:rsidR="00190DD1" w:rsidRDefault="00190DD1" w:rsidP="003E0D54">
      <w:pPr>
        <w:ind w:leftChars="2831" w:left="5945"/>
        <w:jc w:val="left"/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</w:pPr>
    </w:p>
    <w:p w:rsidR="001D0D48" w:rsidRDefault="001D0D48" w:rsidP="003E0D54">
      <w:pPr>
        <w:ind w:leftChars="2831" w:left="5945"/>
        <w:jc w:val="left"/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完备的气体处理选择</w:t>
      </w:r>
    </w:p>
    <w:p w:rsidR="00190DD1" w:rsidRDefault="00190DD1" w:rsidP="003E0D54">
      <w:pPr>
        <w:ind w:leftChars="2831" w:left="5945"/>
        <w:jc w:val="left"/>
        <w:rPr>
          <w:rFonts w:ascii="Arial" w:hAnsi="Arial" w:cs="Arial" w:hint="eastAsia"/>
          <w:color w:val="000000"/>
          <w:kern w:val="0"/>
          <w:sz w:val="18"/>
          <w:szCs w:val="18"/>
        </w:rPr>
      </w:pPr>
    </w:p>
    <w:p w:rsidR="001D0D48" w:rsidRDefault="001D0D48" w:rsidP="001D0D48">
      <w:pPr>
        <w:ind w:leftChars="2831" w:left="594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冷凝监视</w:t>
      </w:r>
    </w:p>
    <w:p w:rsidR="001D0D48" w:rsidRDefault="001D0D48" w:rsidP="003E0D54">
      <w:pPr>
        <w:ind w:leftChars="2831" w:left="5945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190DD1" w:rsidRDefault="001D0D48" w:rsidP="003E0D54">
      <w:pPr>
        <w:ind w:leftChars="2831" w:left="594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精确的电子功率调节</w:t>
      </w:r>
    </w:p>
    <w:p w:rsidR="00190DD1" w:rsidRDefault="00190DD1" w:rsidP="003E0D54">
      <w:pPr>
        <w:ind w:leftChars="2831" w:left="594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190DD1" w:rsidRDefault="000C60E2" w:rsidP="003E0D54">
      <w:pPr>
        <w:ind w:leftChars="2831" w:left="5945"/>
        <w:jc w:val="left"/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可显示存储的数据状态</w:t>
      </w:r>
    </w:p>
    <w:p w:rsidR="000C60E2" w:rsidRDefault="000C60E2" w:rsidP="003E0D54">
      <w:pPr>
        <w:ind w:leftChars="2831" w:left="594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190DD1" w:rsidRDefault="000C60E2" w:rsidP="003E0D54">
      <w:pPr>
        <w:ind w:leftChars="2831" w:left="5945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0C60E2">
        <w:rPr>
          <w:rFonts w:ascii="Times New Roman" w:hAnsi="Times New Roman" w:cs="Times New Roman"/>
          <w:color w:val="000000"/>
          <w:kern w:val="0"/>
          <w:sz w:val="18"/>
          <w:szCs w:val="18"/>
        </w:rPr>
        <w:t>RS 485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数据接口</w:t>
      </w:r>
    </w:p>
    <w:p w:rsidR="00190DD1" w:rsidRDefault="00190DD1" w:rsidP="00011E57">
      <w:pPr>
        <w:jc w:val="left"/>
        <w:rPr>
          <w:rFonts w:hint="eastAsia"/>
          <w:b/>
        </w:rPr>
      </w:pPr>
    </w:p>
    <w:p w:rsidR="00A46B83" w:rsidRDefault="00A46B83" w:rsidP="00011E57">
      <w:pPr>
        <w:jc w:val="left"/>
        <w:rPr>
          <w:b/>
        </w:rPr>
      </w:pPr>
    </w:p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708"/>
        <w:gridCol w:w="4785"/>
      </w:tblGrid>
      <w:tr w:rsidR="00D022A6" w:rsidRPr="00320BAD" w:rsidTr="006043E2">
        <w:tc>
          <w:tcPr>
            <w:tcW w:w="4786" w:type="dxa"/>
          </w:tcPr>
          <w:p w:rsidR="00D022A6" w:rsidRDefault="00D022A6" w:rsidP="00187414">
            <w:pPr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708" w:type="dxa"/>
          </w:tcPr>
          <w:p w:rsidR="00D022A6" w:rsidRDefault="00D022A6" w:rsidP="00187414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6043E2" w:rsidRDefault="006043E2" w:rsidP="00320BAD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022A6" w:rsidRPr="00D022A6" w:rsidRDefault="00D022A6" w:rsidP="00320BA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分的冷却是由</w:t>
            </w:r>
            <w:proofErr w:type="gramStart"/>
            <w:r w:rsidRPr="00D022A6">
              <w:rPr>
                <w:sz w:val="18"/>
                <w:szCs w:val="18"/>
              </w:rPr>
              <w:t>绝缘冷块</w:t>
            </w:r>
            <w:r>
              <w:rPr>
                <w:rFonts w:hint="eastAsia"/>
                <w:sz w:val="18"/>
                <w:szCs w:val="18"/>
              </w:rPr>
              <w:t>提供</w:t>
            </w:r>
            <w:proofErr w:type="gramEnd"/>
            <w:r>
              <w:rPr>
                <w:rFonts w:hint="eastAsia"/>
                <w:sz w:val="18"/>
                <w:szCs w:val="18"/>
              </w:rPr>
              <w:t>，</w:t>
            </w:r>
            <w:r w:rsidR="00320BAD">
              <w:rPr>
                <w:rFonts w:hint="eastAsia"/>
                <w:sz w:val="18"/>
                <w:szCs w:val="18"/>
              </w:rPr>
              <w:t>而由存储或温度改变造成的性能改变可以忽略不计。热交换器可以有</w:t>
            </w:r>
            <w:r w:rsidR="00320BAD">
              <w:rPr>
                <w:rFonts w:hint="eastAsia"/>
                <w:sz w:val="18"/>
                <w:szCs w:val="18"/>
              </w:rPr>
              <w:t>1,2,3</w:t>
            </w:r>
            <w:r w:rsidR="00320BAD">
              <w:rPr>
                <w:rFonts w:hint="eastAsia"/>
                <w:sz w:val="18"/>
                <w:szCs w:val="18"/>
              </w:rPr>
              <w:t>或</w:t>
            </w:r>
            <w:r w:rsidR="00320BAD">
              <w:rPr>
                <w:rFonts w:hint="eastAsia"/>
                <w:sz w:val="18"/>
                <w:szCs w:val="18"/>
              </w:rPr>
              <w:t>4</w:t>
            </w:r>
            <w:r w:rsidR="00320BAD">
              <w:rPr>
                <w:rFonts w:hint="eastAsia"/>
                <w:sz w:val="18"/>
                <w:szCs w:val="18"/>
              </w:rPr>
              <w:t>个气道，这些个气道可以独立运作且其性能</w:t>
            </w:r>
            <w:proofErr w:type="gramStart"/>
            <w:r w:rsidR="00320BAD">
              <w:rPr>
                <w:rFonts w:hint="eastAsia"/>
                <w:sz w:val="18"/>
                <w:szCs w:val="18"/>
              </w:rPr>
              <w:t>互相无</w:t>
            </w:r>
            <w:proofErr w:type="gramEnd"/>
            <w:r w:rsidR="00320BAD">
              <w:rPr>
                <w:rFonts w:hint="eastAsia"/>
                <w:sz w:val="18"/>
                <w:szCs w:val="18"/>
              </w:rPr>
              <w:t>影响。</w:t>
            </w:r>
          </w:p>
        </w:tc>
      </w:tr>
      <w:tr w:rsidR="00320BAD" w:rsidTr="006043E2">
        <w:trPr>
          <w:trHeight w:val="1286"/>
        </w:trPr>
        <w:tc>
          <w:tcPr>
            <w:tcW w:w="4786" w:type="dxa"/>
            <w:vMerge w:val="restart"/>
          </w:tcPr>
          <w:p w:rsidR="00320BAD" w:rsidRDefault="00320BAD" w:rsidP="00190DD1">
            <w:pPr>
              <w:jc w:val="left"/>
              <w:rPr>
                <w:sz w:val="18"/>
                <w:szCs w:val="18"/>
              </w:rPr>
            </w:pPr>
          </w:p>
          <w:p w:rsidR="00320BAD" w:rsidRDefault="00320BAD" w:rsidP="00011E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气体冷凝器</w:t>
            </w:r>
            <w:r>
              <w:rPr>
                <w:rFonts w:hint="eastAsia"/>
                <w:sz w:val="18"/>
                <w:szCs w:val="18"/>
              </w:rPr>
              <w:t>JCL300</w:t>
            </w:r>
            <w:r>
              <w:rPr>
                <w:rFonts w:hint="eastAsia"/>
                <w:sz w:val="18"/>
                <w:szCs w:val="18"/>
              </w:rPr>
              <w:t>系列是用于分离水蒸气并为受水汽干扰的分析设备在测量潮湿</w:t>
            </w:r>
            <w:proofErr w:type="gramStart"/>
            <w:r>
              <w:rPr>
                <w:rFonts w:hint="eastAsia"/>
                <w:sz w:val="18"/>
                <w:szCs w:val="18"/>
              </w:rPr>
              <w:t>的样气之前</w:t>
            </w:r>
            <w:proofErr w:type="gramEnd"/>
            <w:r>
              <w:rPr>
                <w:rFonts w:hint="eastAsia"/>
                <w:sz w:val="18"/>
                <w:szCs w:val="18"/>
              </w:rPr>
              <w:t>提供一个低的稳定的露点。</w:t>
            </w:r>
            <w:r>
              <w:rPr>
                <w:rFonts w:hint="eastAsia"/>
                <w:sz w:val="18"/>
                <w:szCs w:val="18"/>
              </w:rPr>
              <w:t>JCL300</w:t>
            </w:r>
            <w:r>
              <w:rPr>
                <w:rFonts w:hint="eastAsia"/>
                <w:sz w:val="18"/>
                <w:szCs w:val="18"/>
              </w:rPr>
              <w:t>技术成熟，在工业标准建设及配置中提供高效率、低维修率和灵活的系统。</w:t>
            </w:r>
            <w:r>
              <w:rPr>
                <w:rFonts w:hint="eastAsia"/>
                <w:sz w:val="18"/>
                <w:szCs w:val="18"/>
              </w:rPr>
              <w:t>JCL300</w:t>
            </w:r>
            <w:r>
              <w:rPr>
                <w:rFonts w:hint="eastAsia"/>
                <w:sz w:val="18"/>
                <w:szCs w:val="18"/>
              </w:rPr>
              <w:t>可用作单气道气体冷凝器，同时也可以拓展到四气道。可供选择的附件包括：添加的气泵，过滤芯，冷凝物监测器，流量监测控制器，以此组成一个完整的气体处理单元。</w:t>
            </w:r>
            <w:r>
              <w:rPr>
                <w:rFonts w:hint="eastAsia"/>
                <w:sz w:val="18"/>
                <w:szCs w:val="18"/>
              </w:rPr>
              <w:t>JCL300</w:t>
            </w:r>
            <w:r>
              <w:rPr>
                <w:rFonts w:hint="eastAsia"/>
                <w:sz w:val="18"/>
                <w:szCs w:val="18"/>
              </w:rPr>
              <w:t>已经解决了系统供应商及操作者所考虑到的所有因素及提出的要求，不仅为采购提供了成本效益，还有非常高的可靠度。</w:t>
            </w:r>
          </w:p>
          <w:p w:rsidR="00320BAD" w:rsidRPr="00190DD1" w:rsidRDefault="00320BAD" w:rsidP="00011E57">
            <w:pPr>
              <w:jc w:val="left"/>
            </w:pPr>
          </w:p>
        </w:tc>
        <w:tc>
          <w:tcPr>
            <w:tcW w:w="708" w:type="dxa"/>
            <w:vMerge w:val="restart"/>
          </w:tcPr>
          <w:p w:rsidR="00320BAD" w:rsidRPr="00DD10DC" w:rsidRDefault="00320BAD" w:rsidP="0018741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320BAD" w:rsidRPr="00DD10DC" w:rsidRDefault="00320BAD" w:rsidP="00653A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BAD" w:rsidTr="006043E2">
        <w:trPr>
          <w:trHeight w:val="263"/>
        </w:trPr>
        <w:tc>
          <w:tcPr>
            <w:tcW w:w="4786" w:type="dxa"/>
            <w:vMerge/>
          </w:tcPr>
          <w:p w:rsidR="00320BAD" w:rsidRDefault="00320BAD" w:rsidP="00190D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20BAD" w:rsidRPr="00DD10DC" w:rsidRDefault="00320BAD" w:rsidP="0018741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320BAD" w:rsidRPr="00DD10DC" w:rsidRDefault="00320BAD" w:rsidP="00320BAD">
            <w:pPr>
              <w:rPr>
                <w:rFonts w:ascii="Arial" w:hAnsi="Arial" w:cs="Arial"/>
                <w:sz w:val="24"/>
                <w:szCs w:val="24"/>
              </w:rPr>
            </w:pPr>
            <w:r w:rsidRPr="00DD10DC">
              <w:rPr>
                <w:rFonts w:ascii="Arial" w:hAnsi="Times New Roman" w:cs="Arial"/>
                <w:color w:val="000000"/>
                <w:kern w:val="0"/>
                <w:sz w:val="24"/>
                <w:szCs w:val="24"/>
              </w:rPr>
              <w:t>监控系统</w:t>
            </w:r>
            <w:r w:rsidRPr="00DD10D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JMS1</w:t>
            </w:r>
          </w:p>
        </w:tc>
      </w:tr>
      <w:tr w:rsidR="00320BAD" w:rsidTr="006043E2">
        <w:trPr>
          <w:trHeight w:val="1933"/>
        </w:trPr>
        <w:tc>
          <w:tcPr>
            <w:tcW w:w="4786" w:type="dxa"/>
            <w:vMerge/>
          </w:tcPr>
          <w:p w:rsidR="00320BAD" w:rsidRDefault="00320BAD" w:rsidP="00190D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20BAD" w:rsidRPr="00FA16C4" w:rsidRDefault="00320BAD" w:rsidP="001874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85" w:type="dxa"/>
            <w:vMerge w:val="restart"/>
          </w:tcPr>
          <w:p w:rsidR="00320BAD" w:rsidRDefault="00320BAD" w:rsidP="00187414">
            <w:pPr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320BAD" w:rsidRPr="00320BAD" w:rsidRDefault="00320BAD" w:rsidP="006043E2">
            <w:pPr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JCL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冷凝器的设计有完整的监控系统，</w:t>
            </w:r>
            <w:r w:rsidRPr="00320BA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JMS1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JMS1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提供</w:t>
            </w:r>
            <w:r w:rsidRPr="00320BAD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故障诊断和一个可视化的操作界面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highlight w:val="white"/>
                <w:lang w:val="zh-CN"/>
              </w:rPr>
              <w:t>清晰地显示出其运行状态和任何重大问题的成因。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val="zh-CN"/>
              </w:rPr>
              <w:t>操作员的早期响应，可以预防</w:t>
            </w:r>
            <w:r w:rsidR="00DD10DC">
              <w:rPr>
                <w:rFonts w:ascii="宋体" w:eastAsia="宋体" w:cs="宋体" w:hint="eastAsia"/>
                <w:kern w:val="0"/>
                <w:sz w:val="20"/>
                <w:szCs w:val="20"/>
                <w:lang w:val="zh-CN"/>
              </w:rPr>
              <w:t>冷凝器的停工。</w:t>
            </w:r>
            <w:r w:rsidR="00DD10DC" w:rsidRPr="00DD10DC">
              <w:rPr>
                <w:rFonts w:ascii="宋体" w:eastAsia="宋体" w:cs="宋体" w:hint="eastAsia"/>
                <w:kern w:val="0"/>
                <w:sz w:val="20"/>
                <w:szCs w:val="20"/>
                <w:lang w:val="zh-CN"/>
              </w:rPr>
              <w:t>独特的电子控制和调节装置</w:t>
            </w:r>
            <w:r w:rsidR="00DD10D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(JSM1)</w:t>
            </w:r>
            <w:r w:rsidR="00DD10D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不但能控制外围，还能调节</w:t>
            </w:r>
            <w:r w:rsidR="00DD10DC" w:rsidRPr="00DD10D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制冷循环</w:t>
            </w:r>
            <w:r w:rsidR="00DD10D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和冷却风扇的速度。这样不仅在快速的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工作变化中</w:t>
            </w:r>
            <w:r w:rsidR="00DD10D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提高了露点稳定性的质量，同时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在冷却空气温度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环境空气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方面可靠性高。</w:t>
            </w:r>
            <w:r w:rsidR="00934EF8" w:rsidRP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可选用的</w:t>
            </w:r>
            <w:r w:rsidR="00934EF8" w:rsidRPr="00934EF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RS485</w:t>
            </w:r>
            <w:r w:rsidR="00934EF8" w:rsidRP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接口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可实现</w:t>
            </w:r>
            <w:r w:rsidR="00934EF8" w:rsidRP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远程监测与连续记录所有的事件</w:t>
            </w:r>
            <w:r w:rsidR="00934EF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，同时</w:t>
            </w:r>
            <w:r w:rsidR="00934EF8">
              <w:rPr>
                <w:rFonts w:ascii="宋体" w:eastAsia="宋体" w:cs="宋体"/>
                <w:kern w:val="0"/>
                <w:sz w:val="20"/>
                <w:szCs w:val="20"/>
                <w:highlight w:val="white"/>
                <w:lang w:val="zh-CN"/>
              </w:rPr>
              <w:t>PC</w:t>
            </w:r>
            <w:r w:rsidR="00934EF8">
              <w:rPr>
                <w:rFonts w:ascii="宋体" w:eastAsia="宋体" w:cs="宋体" w:hint="eastAsia"/>
                <w:kern w:val="0"/>
                <w:sz w:val="20"/>
                <w:szCs w:val="20"/>
                <w:highlight w:val="white"/>
                <w:lang w:val="zh-CN"/>
              </w:rPr>
              <w:t>可视化程序中的事件监测</w:t>
            </w:r>
            <w:r w:rsidR="006043E2">
              <w:rPr>
                <w:rFonts w:ascii="宋体" w:eastAsia="宋体" w:cs="宋体" w:hint="eastAsia"/>
                <w:kern w:val="0"/>
                <w:sz w:val="20"/>
                <w:szCs w:val="20"/>
                <w:highlight w:val="white"/>
                <w:lang w:val="zh-CN"/>
              </w:rPr>
              <w:t>在整个操作中为用户</w:t>
            </w:r>
            <w:r w:rsidR="00934EF8">
              <w:rPr>
                <w:rFonts w:ascii="宋体" w:eastAsia="宋体" w:cs="宋体" w:hint="eastAsia"/>
                <w:kern w:val="0"/>
                <w:sz w:val="20"/>
                <w:szCs w:val="20"/>
                <w:highlight w:val="white"/>
                <w:lang w:val="zh-CN"/>
              </w:rPr>
              <w:t>提供了有价值的资料</w:t>
            </w:r>
            <w:r w:rsidR="006043E2">
              <w:rPr>
                <w:rFonts w:ascii="宋体" w:eastAsia="宋体" w:cs="宋体" w:hint="eastAsia"/>
                <w:kern w:val="0"/>
                <w:sz w:val="20"/>
                <w:szCs w:val="20"/>
                <w:lang w:val="zh-CN"/>
              </w:rPr>
              <w:t>。</w:t>
            </w:r>
          </w:p>
        </w:tc>
      </w:tr>
      <w:tr w:rsidR="00320BAD" w:rsidTr="006043E2">
        <w:tc>
          <w:tcPr>
            <w:tcW w:w="4786" w:type="dxa"/>
          </w:tcPr>
          <w:p w:rsidR="00320BAD" w:rsidRDefault="00320BAD" w:rsidP="00190DD1">
            <w:pPr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708" w:type="dxa"/>
          </w:tcPr>
          <w:p w:rsidR="00320BAD" w:rsidRPr="00653A29" w:rsidRDefault="00320BAD" w:rsidP="001874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85" w:type="dxa"/>
            <w:vMerge/>
          </w:tcPr>
          <w:p w:rsidR="00320BAD" w:rsidRPr="00653A29" w:rsidRDefault="00320BAD" w:rsidP="00187414">
            <w:pPr>
              <w:jc w:val="left"/>
              <w:rPr>
                <w:sz w:val="18"/>
                <w:szCs w:val="18"/>
              </w:rPr>
            </w:pPr>
          </w:p>
        </w:tc>
      </w:tr>
      <w:tr w:rsidR="00320BAD" w:rsidTr="006043E2">
        <w:tc>
          <w:tcPr>
            <w:tcW w:w="4786" w:type="dxa"/>
          </w:tcPr>
          <w:p w:rsidR="00320BAD" w:rsidRDefault="00320BAD" w:rsidP="00653A29">
            <w:pPr>
              <w:jc w:val="left"/>
              <w:rPr>
                <w:sz w:val="18"/>
                <w:szCs w:val="18"/>
              </w:rPr>
            </w:pPr>
          </w:p>
          <w:p w:rsidR="00320BAD" w:rsidRPr="00D022A6" w:rsidRDefault="00320BAD" w:rsidP="00D022A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PVDF</w:t>
            </w:r>
            <w:r>
              <w:rPr>
                <w:rFonts w:hint="eastAsia"/>
                <w:sz w:val="18"/>
                <w:szCs w:val="18"/>
                <w:lang w:val="zh-CN"/>
              </w:rPr>
              <w:t>材质的</w:t>
            </w:r>
            <w:r w:rsidRPr="006517E2">
              <w:rPr>
                <w:rFonts w:hint="eastAsia"/>
                <w:sz w:val="18"/>
                <w:szCs w:val="18"/>
                <w:lang w:val="zh-CN"/>
              </w:rPr>
              <w:t>换热器</w:t>
            </w:r>
            <w:r>
              <w:rPr>
                <w:rFonts w:hint="eastAsia"/>
                <w:sz w:val="18"/>
                <w:szCs w:val="18"/>
              </w:rPr>
              <w:t>作为用于防腐蚀</w:t>
            </w:r>
            <w:proofErr w:type="gramStart"/>
            <w:r>
              <w:rPr>
                <w:rFonts w:hint="eastAsia"/>
                <w:sz w:val="18"/>
                <w:szCs w:val="18"/>
              </w:rPr>
              <w:t>性样气</w:t>
            </w:r>
            <w:proofErr w:type="gramEnd"/>
            <w:r>
              <w:rPr>
                <w:rFonts w:hint="eastAsia"/>
                <w:sz w:val="18"/>
                <w:szCs w:val="18"/>
              </w:rPr>
              <w:t>的材料已经有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多年，拥有</w:t>
            </w:r>
            <w:r w:rsidRPr="003F2257">
              <w:rPr>
                <w:rFonts w:ascii="宋体" w:eastAsia="宋体" w:cs="宋体" w:hint="eastAsia"/>
                <w:kern w:val="0"/>
                <w:sz w:val="18"/>
                <w:szCs w:val="18"/>
                <w:highlight w:val="white"/>
                <w:lang w:val="zh-CN"/>
              </w:rPr>
              <w:t>化学稳定性、自动清洁功能、品质保证、长期稳定的露点。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在一个系统中，</w:t>
            </w:r>
            <w:proofErr w:type="gramStart"/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样气的</w:t>
            </w:r>
            <w:proofErr w:type="gramEnd"/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永久冷凝分离和短暂的停留时间是保证低失效率的决定性因素，即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  <w:r w:rsidRPr="00D022A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充</w:t>
            </w:r>
          </w:p>
        </w:tc>
        <w:tc>
          <w:tcPr>
            <w:tcW w:w="708" w:type="dxa"/>
          </w:tcPr>
          <w:p w:rsidR="00320BAD" w:rsidRPr="00653A29" w:rsidRDefault="00320BAD" w:rsidP="001874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85" w:type="dxa"/>
            <w:vMerge/>
          </w:tcPr>
          <w:p w:rsidR="00320BAD" w:rsidRPr="00011E57" w:rsidRDefault="00320BAD" w:rsidP="00187414">
            <w:pPr>
              <w:jc w:val="left"/>
              <w:rPr>
                <w:sz w:val="18"/>
                <w:szCs w:val="18"/>
              </w:rPr>
            </w:pPr>
          </w:p>
        </w:tc>
      </w:tr>
    </w:tbl>
    <w:p w:rsidR="007B251D" w:rsidRDefault="007B251D" w:rsidP="00187414">
      <w:pPr>
        <w:jc w:val="left"/>
      </w:pPr>
    </w:p>
    <w:tbl>
      <w:tblPr>
        <w:tblStyle w:val="a3"/>
        <w:tblW w:w="0" w:type="auto"/>
        <w:tblLook w:val="04A0"/>
      </w:tblPr>
      <w:tblGrid>
        <w:gridCol w:w="3085"/>
        <w:gridCol w:w="1027"/>
        <w:gridCol w:w="2056"/>
        <w:gridCol w:w="2056"/>
        <w:gridCol w:w="2056"/>
      </w:tblGrid>
      <w:tr w:rsidR="00653A29" w:rsidRPr="004B18AF" w:rsidTr="00DC73F0">
        <w:trPr>
          <w:trHeight w:val="426"/>
        </w:trPr>
        <w:tc>
          <w:tcPr>
            <w:tcW w:w="10280" w:type="dxa"/>
            <w:gridSpan w:val="5"/>
            <w:shd w:val="clear" w:color="auto" w:fill="D9D9D9" w:themeFill="background1" w:themeFillShade="D9"/>
            <w:vAlign w:val="center"/>
          </w:tcPr>
          <w:p w:rsidR="00653A29" w:rsidRPr="004B18AF" w:rsidRDefault="00653A29" w:rsidP="00653A29">
            <w:pPr>
              <w:jc w:val="center"/>
              <w:rPr>
                <w:rFonts w:ascii="Arial" w:hAnsi="Arial" w:cs="Arial"/>
              </w:rPr>
            </w:pPr>
            <w:r w:rsidRPr="004B18AF">
              <w:rPr>
                <w:rFonts w:ascii="Arial" w:hAnsi="Times New Roman" w:cs="Arial"/>
                <w:color w:val="000000"/>
                <w:kern w:val="0"/>
                <w:sz w:val="24"/>
                <w:szCs w:val="24"/>
              </w:rPr>
              <w:t>技术数据</w:t>
            </w:r>
          </w:p>
        </w:tc>
      </w:tr>
      <w:tr w:rsidR="00DC73F0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DC73F0" w:rsidRPr="004B18AF" w:rsidRDefault="004B18AF" w:rsidP="00DC73F0">
            <w:pPr>
              <w:rPr>
                <w:rFonts w:ascii="Arial" w:hAnsi="Arial" w:cs="Arial"/>
                <w:sz w:val="16"/>
                <w:szCs w:val="16"/>
              </w:rPr>
            </w:pPr>
            <w:r w:rsidRPr="004B18AF">
              <w:rPr>
                <w:rFonts w:ascii="Arial" w:hAnsi="Arial" w:cs="Arial" w:hint="eastAsia"/>
                <w:sz w:val="16"/>
                <w:szCs w:val="16"/>
              </w:rPr>
              <w:t>型号</w:t>
            </w:r>
          </w:p>
        </w:tc>
        <w:tc>
          <w:tcPr>
            <w:tcW w:w="1027" w:type="dxa"/>
            <w:vAlign w:val="center"/>
          </w:tcPr>
          <w:p w:rsidR="00DC73F0" w:rsidRPr="004B18AF" w:rsidRDefault="00DC73F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DC73F0" w:rsidRPr="004B18AF" w:rsidRDefault="004B18AF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8AF">
              <w:rPr>
                <w:rFonts w:ascii="Arial" w:hAnsi="Arial" w:cs="Arial"/>
                <w:sz w:val="16"/>
                <w:szCs w:val="16"/>
              </w:rPr>
              <w:t>JCL 301</w:t>
            </w:r>
          </w:p>
        </w:tc>
        <w:tc>
          <w:tcPr>
            <w:tcW w:w="2056" w:type="dxa"/>
            <w:vAlign w:val="center"/>
          </w:tcPr>
          <w:p w:rsidR="00DC73F0" w:rsidRPr="004B18AF" w:rsidRDefault="004B18AF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JCL 304</w:t>
            </w:r>
          </w:p>
        </w:tc>
        <w:tc>
          <w:tcPr>
            <w:tcW w:w="2056" w:type="dxa"/>
            <w:vAlign w:val="center"/>
          </w:tcPr>
          <w:p w:rsidR="00DC73F0" w:rsidRPr="004B18AF" w:rsidRDefault="004B18AF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JCL 319</w:t>
            </w:r>
          </w:p>
        </w:tc>
      </w:tr>
      <w:tr w:rsidR="00DC73F0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DC73F0" w:rsidRPr="004B18AF" w:rsidRDefault="004B18AF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气道数量</w:t>
            </w:r>
          </w:p>
        </w:tc>
        <w:tc>
          <w:tcPr>
            <w:tcW w:w="1027" w:type="dxa"/>
            <w:vAlign w:val="center"/>
          </w:tcPr>
          <w:p w:rsidR="00DC73F0" w:rsidRPr="004B18AF" w:rsidRDefault="00DC73F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DC73F0" w:rsidRPr="004B18AF" w:rsidRDefault="004B18AF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—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2056" w:type="dxa"/>
            <w:vAlign w:val="center"/>
          </w:tcPr>
          <w:p w:rsidR="00DC73F0" w:rsidRPr="004B18AF" w:rsidRDefault="004B18AF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—</w:t>
            </w: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2056" w:type="dxa"/>
            <w:vAlign w:val="center"/>
          </w:tcPr>
          <w:p w:rsidR="00DC73F0" w:rsidRPr="004B18AF" w:rsidRDefault="004B18AF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—</w:t>
            </w: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</w:tr>
      <w:tr w:rsidR="009C6CA6" w:rsidRPr="004B18AF" w:rsidTr="006C3931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9C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流量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/h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9C6CA6" w:rsidRPr="004B18AF" w:rsidTr="009A459A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出口露点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+3°</w:t>
            </w:r>
          </w:p>
        </w:tc>
      </w:tr>
      <w:tr w:rsidR="009C6CA6" w:rsidRPr="004B18AF" w:rsidTr="009C6CA6">
        <w:trPr>
          <w:trHeight w:hRule="exact" w:val="284"/>
        </w:trPr>
        <w:tc>
          <w:tcPr>
            <w:tcW w:w="10280" w:type="dxa"/>
            <w:gridSpan w:val="5"/>
            <w:shd w:val="clear" w:color="auto" w:fill="D9D9D9" w:themeFill="background1" w:themeFillShade="D9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露点</w:t>
            </w: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  <w:r>
              <w:rPr>
                <w:rFonts w:ascii="Arial" w:hAnsi="Arial" w:cs="Arial" w:hint="eastAsia"/>
                <w:sz w:val="16"/>
                <w:szCs w:val="16"/>
              </w:rPr>
              <w:t>参考数据</w:t>
            </w:r>
          </w:p>
        </w:tc>
      </w:tr>
      <w:tr w:rsidR="009C6CA6" w:rsidRPr="004B18AF" w:rsidTr="00113E39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入口温度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+140</w:t>
            </w:r>
          </w:p>
        </w:tc>
      </w:tr>
      <w:tr w:rsidR="009C6CA6" w:rsidRPr="004B18AF" w:rsidTr="002F256C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入口露点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+65</w:t>
            </w:r>
          </w:p>
        </w:tc>
      </w:tr>
      <w:tr w:rsidR="009C6CA6" w:rsidRPr="004B18AF" w:rsidTr="008A67F5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环境温度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+25</w:t>
            </w:r>
          </w:p>
        </w:tc>
      </w:tr>
      <w:tr w:rsidR="009C6CA6" w:rsidRPr="004B18AF" w:rsidTr="00F54307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露点稳定性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°K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9C6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±0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9C6CA6" w:rsidRPr="004B18AF" w:rsidTr="009C6CA6">
        <w:trPr>
          <w:trHeight w:hRule="exact" w:val="284"/>
        </w:trPr>
        <w:tc>
          <w:tcPr>
            <w:tcW w:w="10280" w:type="dxa"/>
            <w:gridSpan w:val="5"/>
            <w:shd w:val="clear" w:color="auto" w:fill="D9D9D9" w:themeFill="background1" w:themeFillShade="D9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操作</w:t>
            </w:r>
          </w:p>
        </w:tc>
      </w:tr>
      <w:tr w:rsidR="009C6CA6" w:rsidRPr="004B18AF" w:rsidTr="00CC6D38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操作准备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min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&lt; 10 min</w:t>
            </w:r>
          </w:p>
        </w:tc>
      </w:tr>
      <w:tr w:rsidR="009C6CA6" w:rsidRPr="004B18AF" w:rsidTr="002D1E88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最大流量时压力下降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mbar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9C6CA6" w:rsidRPr="004B18AF" w:rsidTr="009C6CA6">
        <w:trPr>
          <w:trHeight w:hRule="exact" w:val="284"/>
        </w:trPr>
        <w:tc>
          <w:tcPr>
            <w:tcW w:w="10280" w:type="dxa"/>
            <w:gridSpan w:val="5"/>
            <w:shd w:val="clear" w:color="auto" w:fill="D9D9D9" w:themeFill="background1" w:themeFillShade="D9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最大操作数据</w:t>
            </w:r>
          </w:p>
        </w:tc>
      </w:tr>
      <w:tr w:rsidR="009C6CA6" w:rsidRPr="004B18AF" w:rsidTr="00144AA1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流量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/h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150</w:t>
            </w:r>
          </w:p>
        </w:tc>
      </w:tr>
      <w:tr w:rsidR="009C6CA6" w:rsidRPr="004B18AF" w:rsidTr="00030885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9C6CA6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入口温度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+140</w:t>
            </w:r>
          </w:p>
        </w:tc>
      </w:tr>
      <w:tr w:rsidR="009C6CA6" w:rsidRPr="004B18AF" w:rsidTr="0090320C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2531B9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入口露点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+80</w:t>
            </w:r>
          </w:p>
        </w:tc>
      </w:tr>
      <w:tr w:rsidR="009C6CA6" w:rsidRPr="004B18AF" w:rsidTr="00E947D7">
        <w:trPr>
          <w:trHeight w:hRule="exact" w:val="284"/>
        </w:trPr>
        <w:tc>
          <w:tcPr>
            <w:tcW w:w="3085" w:type="dxa"/>
            <w:vAlign w:val="center"/>
          </w:tcPr>
          <w:p w:rsidR="009C6CA6" w:rsidRPr="004B18AF" w:rsidRDefault="002531B9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环境温度范围</w:t>
            </w:r>
          </w:p>
        </w:tc>
        <w:tc>
          <w:tcPr>
            <w:tcW w:w="1027" w:type="dxa"/>
            <w:vAlign w:val="center"/>
          </w:tcPr>
          <w:p w:rsidR="009C6CA6" w:rsidRPr="004B18AF" w:rsidRDefault="009C6CA6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9C6CA6" w:rsidRPr="004B18AF" w:rsidRDefault="002531B9" w:rsidP="00253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+5°... +45</w:t>
            </w:r>
          </w:p>
        </w:tc>
      </w:tr>
      <w:tr w:rsidR="002531B9" w:rsidRPr="004B18AF" w:rsidTr="003A259A">
        <w:trPr>
          <w:trHeight w:hRule="exact" w:val="284"/>
        </w:trPr>
        <w:tc>
          <w:tcPr>
            <w:tcW w:w="3085" w:type="dxa"/>
            <w:vAlign w:val="center"/>
          </w:tcPr>
          <w:p w:rsidR="002531B9" w:rsidRPr="004B18AF" w:rsidRDefault="002531B9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泵的最大操作压力</w:t>
            </w:r>
          </w:p>
        </w:tc>
        <w:tc>
          <w:tcPr>
            <w:tcW w:w="1027" w:type="dxa"/>
            <w:vAlign w:val="center"/>
          </w:tcPr>
          <w:p w:rsidR="002531B9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bar</w:t>
            </w:r>
          </w:p>
        </w:tc>
        <w:tc>
          <w:tcPr>
            <w:tcW w:w="6168" w:type="dxa"/>
            <w:gridSpan w:val="3"/>
            <w:vAlign w:val="center"/>
          </w:tcPr>
          <w:p w:rsidR="002531B9" w:rsidRPr="004B18AF" w:rsidRDefault="002531B9" w:rsidP="00253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5...1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2531B9" w:rsidRPr="004B18AF" w:rsidTr="002531B9">
        <w:trPr>
          <w:trHeight w:hRule="exact" w:val="284"/>
        </w:trPr>
        <w:tc>
          <w:tcPr>
            <w:tcW w:w="10280" w:type="dxa"/>
            <w:gridSpan w:val="5"/>
            <w:shd w:val="clear" w:color="auto" w:fill="D9D9D9" w:themeFill="background1" w:themeFillShade="D9"/>
            <w:vAlign w:val="center"/>
          </w:tcPr>
          <w:p w:rsidR="002531B9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技术规格</w:t>
            </w:r>
          </w:p>
        </w:tc>
      </w:tr>
      <w:tr w:rsidR="00DC73F0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DC73F0" w:rsidRPr="004B18AF" w:rsidRDefault="002531B9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尺寸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x H x D</w:t>
            </w:r>
          </w:p>
        </w:tc>
        <w:tc>
          <w:tcPr>
            <w:tcW w:w="1027" w:type="dxa"/>
            <w:vAlign w:val="center"/>
          </w:tcPr>
          <w:p w:rsidR="00DC73F0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mm</w:t>
            </w:r>
          </w:p>
        </w:tc>
        <w:tc>
          <w:tcPr>
            <w:tcW w:w="2056" w:type="dxa"/>
            <w:vAlign w:val="center"/>
          </w:tcPr>
          <w:p w:rsidR="00DC73F0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320 x 310 x 328</w:t>
            </w:r>
          </w:p>
        </w:tc>
        <w:tc>
          <w:tcPr>
            <w:tcW w:w="2056" w:type="dxa"/>
            <w:vAlign w:val="center"/>
          </w:tcPr>
          <w:p w:rsidR="00DC73F0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320 x 310 x 328</w:t>
            </w:r>
          </w:p>
        </w:tc>
        <w:tc>
          <w:tcPr>
            <w:tcW w:w="2056" w:type="dxa"/>
            <w:vAlign w:val="center"/>
          </w:tcPr>
          <w:p w:rsidR="00DC73F0" w:rsidRPr="004B18AF" w:rsidRDefault="002531B9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483 x 310 x 408</w:t>
            </w:r>
          </w:p>
        </w:tc>
      </w:tr>
      <w:tr w:rsidR="009B2273" w:rsidRPr="004B18AF" w:rsidTr="00524647">
        <w:trPr>
          <w:trHeight w:hRule="exact" w:val="284"/>
        </w:trPr>
        <w:tc>
          <w:tcPr>
            <w:tcW w:w="3085" w:type="dxa"/>
            <w:vAlign w:val="center"/>
          </w:tcPr>
          <w:p w:rsidR="009B2273" w:rsidRPr="004B18AF" w:rsidRDefault="009B2273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安装位置</w:t>
            </w:r>
          </w:p>
        </w:tc>
        <w:tc>
          <w:tcPr>
            <w:tcW w:w="1027" w:type="dxa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独立或壁挂</w:t>
            </w:r>
          </w:p>
        </w:tc>
        <w:tc>
          <w:tcPr>
            <w:tcW w:w="2056" w:type="dxa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19“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机架式</w:t>
            </w:r>
          </w:p>
        </w:tc>
      </w:tr>
      <w:tr w:rsidR="00DC73F0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DC73F0" w:rsidRPr="004B18AF" w:rsidRDefault="009B2273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重量</w:t>
            </w:r>
          </w:p>
        </w:tc>
        <w:tc>
          <w:tcPr>
            <w:tcW w:w="1027" w:type="dxa"/>
            <w:vAlign w:val="center"/>
          </w:tcPr>
          <w:p w:rsidR="00DC73F0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kg</w:t>
            </w:r>
          </w:p>
        </w:tc>
        <w:tc>
          <w:tcPr>
            <w:tcW w:w="2056" w:type="dxa"/>
            <w:vAlign w:val="center"/>
          </w:tcPr>
          <w:p w:rsidR="00DC73F0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2056" w:type="dxa"/>
            <w:vAlign w:val="center"/>
          </w:tcPr>
          <w:p w:rsidR="00DC73F0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2056" w:type="dxa"/>
            <w:vAlign w:val="center"/>
          </w:tcPr>
          <w:p w:rsidR="00DC73F0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27</w:t>
            </w:r>
          </w:p>
        </w:tc>
      </w:tr>
      <w:tr w:rsidR="009B2273" w:rsidRPr="004B18AF" w:rsidTr="00225348">
        <w:trPr>
          <w:trHeight w:hRule="exact" w:val="284"/>
        </w:trPr>
        <w:tc>
          <w:tcPr>
            <w:tcW w:w="3085" w:type="dxa"/>
            <w:vAlign w:val="center"/>
          </w:tcPr>
          <w:p w:rsidR="009B2273" w:rsidRPr="004B18AF" w:rsidRDefault="009B2273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外壳</w:t>
            </w:r>
          </w:p>
        </w:tc>
        <w:tc>
          <w:tcPr>
            <w:tcW w:w="1027" w:type="dxa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9B2273" w:rsidRPr="004B18AF" w:rsidRDefault="009B2273" w:rsidP="009B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1.5mm</w:t>
            </w:r>
            <w:r>
              <w:rPr>
                <w:rFonts w:ascii="Arial" w:hAnsi="Arial" w:cs="Arial" w:hint="eastAsia"/>
                <w:sz w:val="16"/>
                <w:szCs w:val="16"/>
              </w:rPr>
              <w:t>钢板，</w:t>
            </w:r>
            <w:r w:rsidRPr="009B2273">
              <w:rPr>
                <w:rFonts w:ascii="Arial" w:hAnsi="Arial" w:cs="Arial"/>
                <w:sz w:val="16"/>
                <w:szCs w:val="16"/>
              </w:rPr>
              <w:t>黑色亚光处理</w:t>
            </w:r>
          </w:p>
        </w:tc>
      </w:tr>
      <w:tr w:rsidR="009B2273" w:rsidRPr="004B18AF" w:rsidTr="00C037E3">
        <w:trPr>
          <w:trHeight w:hRule="exact" w:val="284"/>
        </w:trPr>
        <w:tc>
          <w:tcPr>
            <w:tcW w:w="3085" w:type="dxa"/>
            <w:vAlign w:val="center"/>
          </w:tcPr>
          <w:p w:rsidR="009B2273" w:rsidRPr="004B18AF" w:rsidRDefault="009B2273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外壳颜色</w:t>
            </w:r>
          </w:p>
        </w:tc>
        <w:tc>
          <w:tcPr>
            <w:tcW w:w="1027" w:type="dxa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RAL 7035 GS / RAL 1016 S</w:t>
            </w:r>
          </w:p>
        </w:tc>
      </w:tr>
      <w:tr w:rsidR="009B2273" w:rsidRPr="004B18AF" w:rsidTr="002933AD">
        <w:trPr>
          <w:trHeight w:hRule="exact" w:val="284"/>
        </w:trPr>
        <w:tc>
          <w:tcPr>
            <w:tcW w:w="3085" w:type="dxa"/>
            <w:vAlign w:val="center"/>
          </w:tcPr>
          <w:p w:rsidR="009B2273" w:rsidRPr="004B18AF" w:rsidRDefault="009B2273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热交换器材质</w:t>
            </w:r>
          </w:p>
        </w:tc>
        <w:tc>
          <w:tcPr>
            <w:tcW w:w="1027" w:type="dxa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PVDF</w:t>
            </w:r>
          </w:p>
        </w:tc>
      </w:tr>
      <w:tr w:rsidR="009B2273" w:rsidRPr="004B18AF" w:rsidTr="00DF3391">
        <w:trPr>
          <w:trHeight w:hRule="exact" w:val="284"/>
        </w:trPr>
        <w:tc>
          <w:tcPr>
            <w:tcW w:w="3085" w:type="dxa"/>
            <w:vAlign w:val="center"/>
          </w:tcPr>
          <w:p w:rsidR="009B2273" w:rsidRPr="004B18AF" w:rsidRDefault="009B2273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死区容积</w:t>
            </w:r>
          </w:p>
        </w:tc>
        <w:tc>
          <w:tcPr>
            <w:tcW w:w="1027" w:type="dxa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ml</w:t>
            </w:r>
          </w:p>
        </w:tc>
        <w:tc>
          <w:tcPr>
            <w:tcW w:w="6168" w:type="dxa"/>
            <w:gridSpan w:val="3"/>
            <w:vAlign w:val="center"/>
          </w:tcPr>
          <w:p w:rsidR="009B2273" w:rsidRPr="004B18AF" w:rsidRDefault="009B2273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48</w:t>
            </w:r>
          </w:p>
        </w:tc>
      </w:tr>
      <w:tr w:rsidR="00DF4F92" w:rsidRPr="004B18AF" w:rsidTr="001B6A1E">
        <w:trPr>
          <w:trHeight w:hRule="exact" w:val="284"/>
        </w:trPr>
        <w:tc>
          <w:tcPr>
            <w:tcW w:w="3085" w:type="dxa"/>
            <w:vAlign w:val="center"/>
          </w:tcPr>
          <w:p w:rsidR="00DF4F92" w:rsidRPr="004B18AF" w:rsidRDefault="00DF4F92" w:rsidP="00DC73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连接样气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冷凝物</w:t>
            </w:r>
          </w:p>
        </w:tc>
        <w:tc>
          <w:tcPr>
            <w:tcW w:w="1027" w:type="dxa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mm</w:t>
            </w:r>
          </w:p>
        </w:tc>
        <w:tc>
          <w:tcPr>
            <w:tcW w:w="6168" w:type="dxa"/>
            <w:gridSpan w:val="3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PVDF DN 4/6</w:t>
            </w:r>
          </w:p>
        </w:tc>
      </w:tr>
      <w:tr w:rsidR="00DF4F92" w:rsidRPr="004B18AF" w:rsidTr="00544CD4">
        <w:trPr>
          <w:trHeight w:hRule="exact" w:val="284"/>
        </w:trPr>
        <w:tc>
          <w:tcPr>
            <w:tcW w:w="3085" w:type="dxa"/>
            <w:vAlign w:val="center"/>
          </w:tcPr>
          <w:p w:rsidR="00DF4F92" w:rsidRPr="004B18AF" w:rsidRDefault="00DF4F92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认证</w:t>
            </w:r>
          </w:p>
        </w:tc>
        <w:tc>
          <w:tcPr>
            <w:tcW w:w="1027" w:type="dxa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CE</w:t>
            </w:r>
          </w:p>
        </w:tc>
      </w:tr>
      <w:tr w:rsidR="00DF4F92" w:rsidRPr="004B18AF" w:rsidTr="00DF4F92">
        <w:trPr>
          <w:trHeight w:hRule="exact" w:val="284"/>
        </w:trPr>
        <w:tc>
          <w:tcPr>
            <w:tcW w:w="10280" w:type="dxa"/>
            <w:gridSpan w:val="5"/>
            <w:shd w:val="clear" w:color="auto" w:fill="D9D9D9" w:themeFill="background1" w:themeFillShade="D9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电力参数</w:t>
            </w:r>
          </w:p>
        </w:tc>
      </w:tr>
      <w:tr w:rsidR="00DF4F92" w:rsidRPr="004B18AF" w:rsidTr="00974DF4">
        <w:trPr>
          <w:trHeight w:hRule="exact" w:val="284"/>
        </w:trPr>
        <w:tc>
          <w:tcPr>
            <w:tcW w:w="3085" w:type="dxa"/>
            <w:vAlign w:val="center"/>
          </w:tcPr>
          <w:p w:rsidR="00DF4F92" w:rsidRPr="004B18AF" w:rsidRDefault="00DF4F92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电源电压</w:t>
            </w:r>
          </w:p>
        </w:tc>
        <w:tc>
          <w:tcPr>
            <w:tcW w:w="1027" w:type="dxa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VAC</w:t>
            </w:r>
          </w:p>
        </w:tc>
        <w:tc>
          <w:tcPr>
            <w:tcW w:w="6168" w:type="dxa"/>
            <w:gridSpan w:val="3"/>
            <w:vAlign w:val="center"/>
          </w:tcPr>
          <w:p w:rsidR="00DF4F92" w:rsidRPr="004B18AF" w:rsidRDefault="00DF4F92" w:rsidP="00DF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100-115 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或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220-240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50/60Hz</w:t>
            </w:r>
          </w:p>
        </w:tc>
      </w:tr>
      <w:tr w:rsidR="00DF4F92" w:rsidRPr="004B18AF" w:rsidTr="006C0F79">
        <w:trPr>
          <w:trHeight w:hRule="exact" w:val="284"/>
        </w:trPr>
        <w:tc>
          <w:tcPr>
            <w:tcW w:w="3085" w:type="dxa"/>
            <w:vAlign w:val="center"/>
          </w:tcPr>
          <w:p w:rsidR="00DF4F92" w:rsidRPr="004B18AF" w:rsidRDefault="00DF4F92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能量功耗</w:t>
            </w:r>
          </w:p>
        </w:tc>
        <w:tc>
          <w:tcPr>
            <w:tcW w:w="1027" w:type="dxa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VA</w:t>
            </w:r>
          </w:p>
        </w:tc>
        <w:tc>
          <w:tcPr>
            <w:tcW w:w="6168" w:type="dxa"/>
            <w:gridSpan w:val="3"/>
            <w:vAlign w:val="center"/>
          </w:tcPr>
          <w:p w:rsidR="00DF4F92" w:rsidRPr="004B18AF" w:rsidRDefault="00DF4F92" w:rsidP="00DF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200—345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（由配置而定）</w:t>
            </w:r>
          </w:p>
        </w:tc>
      </w:tr>
      <w:tr w:rsidR="00DF4F92" w:rsidRPr="004B18AF" w:rsidTr="00CD6FAF">
        <w:trPr>
          <w:trHeight w:hRule="exact" w:val="284"/>
        </w:trPr>
        <w:tc>
          <w:tcPr>
            <w:tcW w:w="3085" w:type="dxa"/>
            <w:vAlign w:val="center"/>
          </w:tcPr>
          <w:p w:rsidR="00DF4F92" w:rsidRPr="004B18AF" w:rsidRDefault="00DF4F92" w:rsidP="00DC73F0">
            <w:pPr>
              <w:rPr>
                <w:rFonts w:ascii="Arial" w:hAnsi="Arial" w:cs="Arial"/>
                <w:sz w:val="16"/>
                <w:szCs w:val="16"/>
              </w:rPr>
            </w:pPr>
            <w:r w:rsidRPr="00DF4F92">
              <w:rPr>
                <w:rFonts w:ascii="Arial" w:hAnsi="Arial" w:cs="Arial"/>
                <w:sz w:val="16"/>
                <w:szCs w:val="16"/>
              </w:rPr>
              <w:t>熔融</w:t>
            </w:r>
          </w:p>
        </w:tc>
        <w:tc>
          <w:tcPr>
            <w:tcW w:w="1027" w:type="dxa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DF4F92" w:rsidRPr="004B18AF" w:rsidRDefault="00DF4F92" w:rsidP="00DF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安装位置外部，熔融特征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C</w:t>
            </w:r>
            <w:r>
              <w:rPr>
                <w:rFonts w:ascii="Arial" w:hAnsi="Arial" w:cs="Arial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230VAC 6A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115VAC 10A</w:t>
            </w:r>
          </w:p>
        </w:tc>
      </w:tr>
      <w:tr w:rsidR="00DF4F92" w:rsidRPr="004B18AF" w:rsidTr="00AF6245">
        <w:trPr>
          <w:trHeight w:hRule="exact" w:val="284"/>
        </w:trPr>
        <w:tc>
          <w:tcPr>
            <w:tcW w:w="3085" w:type="dxa"/>
            <w:vAlign w:val="center"/>
          </w:tcPr>
          <w:p w:rsidR="00DF4F92" w:rsidRPr="004B18AF" w:rsidRDefault="00DF4F92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状态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样气泵继电器</w:t>
            </w:r>
          </w:p>
        </w:tc>
        <w:tc>
          <w:tcPr>
            <w:tcW w:w="1027" w:type="dxa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DF4F92" w:rsidRPr="004B18AF" w:rsidRDefault="00DF4F92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伏特转换触点</w:t>
            </w:r>
          </w:p>
        </w:tc>
      </w:tr>
      <w:tr w:rsidR="003357A0" w:rsidRPr="004B18AF" w:rsidTr="00FA12F2">
        <w:trPr>
          <w:trHeight w:hRule="exact" w:val="284"/>
        </w:trPr>
        <w:tc>
          <w:tcPr>
            <w:tcW w:w="3085" w:type="dxa"/>
            <w:vAlign w:val="center"/>
          </w:tcPr>
          <w:p w:rsidR="003357A0" w:rsidRPr="004B18AF" w:rsidRDefault="003357A0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开断容量继电器</w:t>
            </w:r>
          </w:p>
        </w:tc>
        <w:tc>
          <w:tcPr>
            <w:tcW w:w="1027" w:type="dxa"/>
            <w:vAlign w:val="center"/>
          </w:tcPr>
          <w:p w:rsidR="003357A0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3357A0" w:rsidRPr="004B18AF" w:rsidRDefault="003357A0" w:rsidP="0033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max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. 250VAC/8(1,5)A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min. 5VADC/5mA</w:t>
            </w:r>
          </w:p>
        </w:tc>
      </w:tr>
      <w:tr w:rsidR="003357A0" w:rsidRPr="004B18AF" w:rsidTr="001E6180">
        <w:trPr>
          <w:trHeight w:hRule="exact" w:val="284"/>
        </w:trPr>
        <w:tc>
          <w:tcPr>
            <w:tcW w:w="3085" w:type="dxa"/>
            <w:vAlign w:val="center"/>
          </w:tcPr>
          <w:p w:rsidR="003357A0" w:rsidRPr="004B18AF" w:rsidRDefault="003357A0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连接功率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状态信号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样气泵</w:t>
            </w:r>
          </w:p>
        </w:tc>
        <w:tc>
          <w:tcPr>
            <w:tcW w:w="1027" w:type="dxa"/>
            <w:vAlign w:val="center"/>
          </w:tcPr>
          <w:p w:rsidR="003357A0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3357A0" w:rsidRPr="004B18AF" w:rsidRDefault="003357A0" w:rsidP="0033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连接器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EN175301-803 A/B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PG9 - 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PANDUIT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3/4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电极</w:t>
            </w: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357A0" w:rsidRPr="004B18AF" w:rsidTr="00BF0F50">
        <w:trPr>
          <w:trHeight w:hRule="exact" w:val="284"/>
        </w:trPr>
        <w:tc>
          <w:tcPr>
            <w:tcW w:w="3085" w:type="dxa"/>
            <w:vAlign w:val="center"/>
          </w:tcPr>
          <w:p w:rsidR="003357A0" w:rsidRPr="004B18AF" w:rsidRDefault="003357A0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报警设定值</w:t>
            </w:r>
          </w:p>
        </w:tc>
        <w:tc>
          <w:tcPr>
            <w:tcW w:w="1027" w:type="dxa"/>
            <w:vAlign w:val="center"/>
          </w:tcPr>
          <w:p w:rsidR="003357A0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°C</w:t>
            </w:r>
          </w:p>
        </w:tc>
        <w:tc>
          <w:tcPr>
            <w:tcW w:w="6168" w:type="dxa"/>
            <w:gridSpan w:val="3"/>
            <w:vAlign w:val="center"/>
          </w:tcPr>
          <w:p w:rsidR="003357A0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&lt;0 / &gt;+10</w:t>
            </w:r>
          </w:p>
        </w:tc>
      </w:tr>
      <w:tr w:rsidR="003357A0" w:rsidRPr="004B18AF" w:rsidTr="003357A0">
        <w:trPr>
          <w:trHeight w:hRule="exact" w:val="374"/>
        </w:trPr>
        <w:tc>
          <w:tcPr>
            <w:tcW w:w="3085" w:type="dxa"/>
          </w:tcPr>
          <w:p w:rsidR="003357A0" w:rsidRPr="004B18AF" w:rsidRDefault="003357A0" w:rsidP="003357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防护等级</w:t>
            </w:r>
          </w:p>
        </w:tc>
        <w:tc>
          <w:tcPr>
            <w:tcW w:w="1027" w:type="dxa"/>
          </w:tcPr>
          <w:p w:rsidR="003357A0" w:rsidRPr="004B18AF" w:rsidRDefault="003357A0" w:rsidP="00335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3357A0" w:rsidRPr="004B18AF" w:rsidRDefault="003357A0" w:rsidP="0033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IP 20 (EN 60529)</w:t>
            </w:r>
          </w:p>
        </w:tc>
      </w:tr>
      <w:tr w:rsidR="004B18AF" w:rsidRPr="004B18AF" w:rsidTr="004B18AF">
        <w:trPr>
          <w:trHeight w:hRule="exact" w:val="425"/>
        </w:trPr>
        <w:tc>
          <w:tcPr>
            <w:tcW w:w="10280" w:type="dxa"/>
            <w:gridSpan w:val="5"/>
            <w:shd w:val="clear" w:color="auto" w:fill="D9D9D9" w:themeFill="background1" w:themeFillShade="D9"/>
            <w:vAlign w:val="center"/>
          </w:tcPr>
          <w:p w:rsidR="004B18AF" w:rsidRPr="004B18AF" w:rsidRDefault="004B18AF" w:rsidP="004B1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8AF">
              <w:rPr>
                <w:rFonts w:ascii="Arial" w:hAnsi="Arial" w:cs="Arial" w:hint="eastAsia"/>
                <w:sz w:val="24"/>
                <w:szCs w:val="24"/>
              </w:rPr>
              <w:t>可变参数</w:t>
            </w:r>
          </w:p>
        </w:tc>
      </w:tr>
      <w:tr w:rsidR="003357A0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3357A0" w:rsidRPr="004B18AF" w:rsidRDefault="003357A0" w:rsidP="00A40E89">
            <w:pPr>
              <w:rPr>
                <w:rFonts w:ascii="Arial" w:hAnsi="Arial" w:cs="Arial"/>
                <w:sz w:val="16"/>
                <w:szCs w:val="16"/>
              </w:rPr>
            </w:pPr>
            <w:r w:rsidRPr="004B18AF">
              <w:rPr>
                <w:rFonts w:ascii="Arial" w:hAnsi="Arial" w:cs="Arial" w:hint="eastAsia"/>
                <w:sz w:val="16"/>
                <w:szCs w:val="16"/>
              </w:rPr>
              <w:t>型号</w:t>
            </w:r>
          </w:p>
        </w:tc>
        <w:tc>
          <w:tcPr>
            <w:tcW w:w="1027" w:type="dxa"/>
            <w:vAlign w:val="center"/>
          </w:tcPr>
          <w:p w:rsidR="003357A0" w:rsidRPr="004B18AF" w:rsidRDefault="003357A0" w:rsidP="00A4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3357A0" w:rsidRPr="004B18AF" w:rsidRDefault="003357A0" w:rsidP="00A4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8AF">
              <w:rPr>
                <w:rFonts w:ascii="Arial" w:hAnsi="Arial" w:cs="Arial"/>
                <w:sz w:val="16"/>
                <w:szCs w:val="16"/>
              </w:rPr>
              <w:t>JCL 301</w:t>
            </w:r>
          </w:p>
        </w:tc>
        <w:tc>
          <w:tcPr>
            <w:tcW w:w="2056" w:type="dxa"/>
            <w:vAlign w:val="center"/>
          </w:tcPr>
          <w:p w:rsidR="003357A0" w:rsidRPr="004B18AF" w:rsidRDefault="003357A0" w:rsidP="00A4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JCL 304</w:t>
            </w:r>
          </w:p>
        </w:tc>
        <w:tc>
          <w:tcPr>
            <w:tcW w:w="2056" w:type="dxa"/>
            <w:vAlign w:val="center"/>
          </w:tcPr>
          <w:p w:rsidR="003357A0" w:rsidRPr="004B18AF" w:rsidRDefault="003357A0" w:rsidP="00A4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JCL 319</w:t>
            </w:r>
          </w:p>
        </w:tc>
      </w:tr>
      <w:tr w:rsidR="004B18AF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4B18AF" w:rsidRPr="004B18AF" w:rsidRDefault="003357A0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气道</w:t>
            </w:r>
          </w:p>
        </w:tc>
        <w:tc>
          <w:tcPr>
            <w:tcW w:w="1027" w:type="dxa"/>
            <w:vAlign w:val="center"/>
          </w:tcPr>
          <w:p w:rsidR="004B18AF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pcs</w:t>
            </w:r>
            <w:proofErr w:type="spellEnd"/>
          </w:p>
        </w:tc>
        <w:tc>
          <w:tcPr>
            <w:tcW w:w="2056" w:type="dxa"/>
            <w:vAlign w:val="center"/>
          </w:tcPr>
          <w:p w:rsidR="004B18AF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1/2</w:t>
            </w:r>
          </w:p>
        </w:tc>
        <w:tc>
          <w:tcPr>
            <w:tcW w:w="2056" w:type="dxa"/>
            <w:vAlign w:val="center"/>
          </w:tcPr>
          <w:p w:rsidR="004B18AF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1/2/3/4</w:t>
            </w:r>
          </w:p>
        </w:tc>
        <w:tc>
          <w:tcPr>
            <w:tcW w:w="2056" w:type="dxa"/>
            <w:vAlign w:val="center"/>
          </w:tcPr>
          <w:p w:rsidR="004B18AF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1/2/3/4</w:t>
            </w:r>
          </w:p>
        </w:tc>
      </w:tr>
      <w:tr w:rsidR="004B18AF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4B18AF" w:rsidRPr="004B18AF" w:rsidRDefault="003D2B9C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冷凝泵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JSR25</w:t>
            </w:r>
          </w:p>
        </w:tc>
        <w:tc>
          <w:tcPr>
            <w:tcW w:w="1027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pcs</w:t>
            </w:r>
            <w:proofErr w:type="spellEnd"/>
          </w:p>
        </w:tc>
        <w:tc>
          <w:tcPr>
            <w:tcW w:w="2056" w:type="dxa"/>
            <w:vAlign w:val="center"/>
          </w:tcPr>
          <w:p w:rsidR="004B18AF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1/2</w:t>
            </w:r>
          </w:p>
        </w:tc>
        <w:tc>
          <w:tcPr>
            <w:tcW w:w="2056" w:type="dxa"/>
            <w:vAlign w:val="center"/>
          </w:tcPr>
          <w:p w:rsidR="004B18AF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1/2/3/4</w:t>
            </w:r>
          </w:p>
        </w:tc>
        <w:tc>
          <w:tcPr>
            <w:tcW w:w="2056" w:type="dxa"/>
            <w:vAlign w:val="center"/>
          </w:tcPr>
          <w:p w:rsidR="004B18AF" w:rsidRPr="004B18AF" w:rsidRDefault="003357A0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1/2/3/4</w:t>
            </w:r>
          </w:p>
        </w:tc>
      </w:tr>
      <w:tr w:rsidR="004B18AF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4B18AF" w:rsidRPr="004B18AF" w:rsidRDefault="003D2B9C" w:rsidP="00DC73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样气过滤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</w:rPr>
              <w:t>芯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JF1</w:t>
            </w:r>
          </w:p>
        </w:tc>
        <w:tc>
          <w:tcPr>
            <w:tcW w:w="1027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pcs</w:t>
            </w:r>
            <w:proofErr w:type="spellEnd"/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</w:t>
            </w:r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0/1/2</w:t>
            </w:r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0/1/2</w:t>
            </w:r>
          </w:p>
        </w:tc>
      </w:tr>
      <w:tr w:rsidR="003D2B9C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3D2B9C" w:rsidRPr="004B18AF" w:rsidRDefault="003D2B9C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冷凝物监测器</w:t>
            </w:r>
          </w:p>
        </w:tc>
        <w:tc>
          <w:tcPr>
            <w:tcW w:w="1027" w:type="dxa"/>
            <w:vAlign w:val="center"/>
          </w:tcPr>
          <w:p w:rsidR="003D2B9C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pcs</w:t>
            </w:r>
            <w:proofErr w:type="spellEnd"/>
          </w:p>
        </w:tc>
        <w:tc>
          <w:tcPr>
            <w:tcW w:w="2056" w:type="dxa"/>
            <w:vAlign w:val="center"/>
          </w:tcPr>
          <w:p w:rsidR="003D2B9C" w:rsidRPr="004B18AF" w:rsidRDefault="003D2B9C" w:rsidP="00A4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</w:t>
            </w:r>
          </w:p>
        </w:tc>
        <w:tc>
          <w:tcPr>
            <w:tcW w:w="2056" w:type="dxa"/>
            <w:vAlign w:val="center"/>
          </w:tcPr>
          <w:p w:rsidR="003D2B9C" w:rsidRPr="004B18AF" w:rsidRDefault="003D2B9C" w:rsidP="00A4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0/1/2</w:t>
            </w:r>
          </w:p>
        </w:tc>
        <w:tc>
          <w:tcPr>
            <w:tcW w:w="2056" w:type="dxa"/>
            <w:vAlign w:val="center"/>
          </w:tcPr>
          <w:p w:rsidR="003D2B9C" w:rsidRPr="004B18AF" w:rsidRDefault="003D2B9C" w:rsidP="00A4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0/1/2</w:t>
            </w:r>
          </w:p>
        </w:tc>
      </w:tr>
      <w:tr w:rsidR="004B18AF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4B18AF" w:rsidRPr="004B18AF" w:rsidRDefault="003D2B9C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流量计</w:t>
            </w: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针阀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</w:rPr>
              <w:t>流程控制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027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pcs</w:t>
            </w:r>
            <w:proofErr w:type="spellEnd"/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 / 0 or 1 / 0 or 1 / 1</w:t>
            </w:r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 / 0 or 1..2 / 0 or 1..2 / 1..2</w:t>
            </w:r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 / 0 or 1..2 / 0 or 1..2 / 1..2</w:t>
            </w:r>
          </w:p>
        </w:tc>
      </w:tr>
      <w:tr w:rsidR="004B18AF" w:rsidRPr="004B18AF" w:rsidTr="004B18AF">
        <w:trPr>
          <w:trHeight w:hRule="exact" w:val="284"/>
        </w:trPr>
        <w:tc>
          <w:tcPr>
            <w:tcW w:w="3085" w:type="dxa"/>
            <w:vAlign w:val="center"/>
          </w:tcPr>
          <w:p w:rsidR="004B18AF" w:rsidRPr="004B18AF" w:rsidRDefault="003D2B9C" w:rsidP="00DC73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样气泵</w:t>
            </w:r>
          </w:p>
        </w:tc>
        <w:tc>
          <w:tcPr>
            <w:tcW w:w="1027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pcs</w:t>
            </w:r>
            <w:proofErr w:type="spellEnd"/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</w:t>
            </w:r>
          </w:p>
        </w:tc>
        <w:tc>
          <w:tcPr>
            <w:tcW w:w="2056" w:type="dxa"/>
            <w:vAlign w:val="center"/>
          </w:tcPr>
          <w:p w:rsidR="004B18AF" w:rsidRPr="004B18AF" w:rsidRDefault="003D2B9C" w:rsidP="004B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0/1</w:t>
            </w:r>
          </w:p>
        </w:tc>
      </w:tr>
    </w:tbl>
    <w:p w:rsidR="007B251D" w:rsidRPr="00EE74A7" w:rsidRDefault="00EE74A7" w:rsidP="000B12AD">
      <w:pPr>
        <w:jc w:val="left"/>
        <w:rPr>
          <w:rFonts w:ascii="Times New Roman" w:hAnsi="Times New Roman" w:cs="Times New Roman"/>
          <w:color w:val="000000"/>
          <w:kern w:val="0"/>
          <w:sz w:val="12"/>
          <w:szCs w:val="12"/>
        </w:rPr>
      </w:pPr>
      <w:r>
        <w:rPr>
          <w:rFonts w:ascii="Times New Roman" w:hAnsi="Times New Roman" w:cs="Times New Roman"/>
          <w:color w:val="000000"/>
          <w:kern w:val="0"/>
          <w:sz w:val="12"/>
          <w:szCs w:val="12"/>
        </w:rPr>
        <w:t>本技术规格变更，恕不另行通知。</w:t>
      </w:r>
    </w:p>
    <w:p w:rsidR="000B12AD" w:rsidRDefault="004B18AF" w:rsidP="004B18AF">
      <w:pPr>
        <w:jc w:val="right"/>
        <w:rPr>
          <w:b/>
        </w:rPr>
      </w:pPr>
      <w:r>
        <w:rPr>
          <w:rFonts w:ascii="Arial" w:hAnsi="Arial" w:cs="Arial"/>
          <w:color w:val="000000"/>
          <w:kern w:val="0"/>
          <w:sz w:val="12"/>
          <w:szCs w:val="12"/>
        </w:rPr>
        <w:t>PDS_E_JCL300_Rev.1.02</w:t>
      </w:r>
    </w:p>
    <w:p w:rsidR="00187414" w:rsidRPr="00D73B82" w:rsidRDefault="00F1073D" w:rsidP="00187414">
      <w:pPr>
        <w:jc w:val="left"/>
        <w:rPr>
          <w:b/>
        </w:rPr>
      </w:pPr>
      <w:r>
        <w:rPr>
          <w:b/>
          <w:noProof/>
        </w:rPr>
        <w:pict>
          <v:shape id="_x0000_s1032" type="#_x0000_t202" style="position:absolute;margin-left:341.1pt;margin-top:12.2pt;width:166.1pt;height:92.25pt;z-index:251666432;mso-width-relative:margin;mso-height-relative:margin" stroked="f">
            <v:textbox style="mso-next-textbox:#_x0000_s1032">
              <w:txbxContent>
                <w:p w:rsidR="00187414" w:rsidRDefault="00187414" w:rsidP="00187414">
                  <w:r>
                    <w:rPr>
                      <w:noProof/>
                    </w:rPr>
                    <w:drawing>
                      <wp:inline distT="0" distB="0" distL="0" distR="0">
                        <wp:extent cx="2013935" cy="1117600"/>
                        <wp:effectExtent l="19050" t="0" r="5365" b="0"/>
                        <wp:docPr id="17" name="图片 16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982" cy="1116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11.45pt;margin-top:7.2pt;width:265.5pt;height:84.25pt;z-index:251665408;mso-width-relative:margin;mso-height-relative:margin" stroked="f">
            <v:textbox style="mso-next-textbox:#_x0000_s1031">
              <w:txbxContent>
                <w:p w:rsidR="00187414" w:rsidRDefault="00187414" w:rsidP="00187414">
                  <w:pPr>
                    <w:spacing w:line="60" w:lineRule="auto"/>
                    <w:rPr>
                      <w:sz w:val="30"/>
                      <w:szCs w:val="30"/>
                    </w:rPr>
                  </w:pPr>
                  <w:r w:rsidRPr="00D73B82">
                    <w:rPr>
                      <w:rFonts w:hint="eastAsia"/>
                      <w:sz w:val="42"/>
                      <w:szCs w:val="42"/>
                    </w:rPr>
                    <w:t>JCT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73B82">
                    <w:rPr>
                      <w:rFonts w:hint="eastAsia"/>
                      <w:sz w:val="30"/>
                      <w:szCs w:val="30"/>
                    </w:rPr>
                    <w:t>中国代表处</w:t>
                  </w:r>
                </w:p>
                <w:p w:rsidR="00187414" w:rsidRPr="00D73B82" w:rsidRDefault="00187414" w:rsidP="00187414">
                  <w:pPr>
                    <w:spacing w:line="60" w:lineRule="auto"/>
                    <w:rPr>
                      <w:sz w:val="18"/>
                      <w:szCs w:val="18"/>
                    </w:rPr>
                  </w:pPr>
                  <w:r w:rsidRPr="00D73B82">
                    <w:rPr>
                      <w:sz w:val="18"/>
                      <w:szCs w:val="18"/>
                    </w:rPr>
                    <w:t>深圳市南山区深南大道</w:t>
                  </w:r>
                  <w:r w:rsidRPr="00D73B82">
                    <w:rPr>
                      <w:sz w:val="18"/>
                      <w:szCs w:val="18"/>
                    </w:rPr>
                    <w:t>10128</w:t>
                  </w:r>
                  <w:r w:rsidRPr="00D73B82">
                    <w:rPr>
                      <w:sz w:val="18"/>
                      <w:szCs w:val="18"/>
                    </w:rPr>
                    <w:t>号南山软件园大厦西塔楼</w:t>
                  </w:r>
                  <w:r w:rsidRPr="00D73B82">
                    <w:rPr>
                      <w:sz w:val="18"/>
                      <w:szCs w:val="18"/>
                    </w:rPr>
                    <w:t>1504</w:t>
                  </w:r>
                  <w:r w:rsidRPr="00D73B82">
                    <w:rPr>
                      <w:sz w:val="18"/>
                      <w:szCs w:val="18"/>
                    </w:rPr>
                    <w:t>号</w:t>
                  </w:r>
                </w:p>
                <w:p w:rsidR="00187414" w:rsidRPr="00D73B82" w:rsidRDefault="00187414" w:rsidP="00187414">
                  <w:pPr>
                    <w:spacing w:line="60" w:lineRule="auto"/>
                    <w:rPr>
                      <w:sz w:val="18"/>
                      <w:szCs w:val="18"/>
                    </w:rPr>
                  </w:pPr>
                  <w:proofErr w:type="gramStart"/>
                  <w:r w:rsidRPr="00D73B82">
                    <w:rPr>
                      <w:sz w:val="18"/>
                      <w:szCs w:val="18"/>
                    </w:rPr>
                    <w:t>Tel :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D73B82">
                    <w:rPr>
                      <w:sz w:val="18"/>
                      <w:szCs w:val="18"/>
                    </w:rPr>
                    <w:t>0086 755 86183901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D73B82">
                    <w:rPr>
                      <w:sz w:val="18"/>
                      <w:szCs w:val="18"/>
                    </w:rPr>
                    <w:t xml:space="preserve"> Fax :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D73B82">
                    <w:rPr>
                      <w:sz w:val="18"/>
                      <w:szCs w:val="18"/>
                    </w:rPr>
                    <w:t>0086 755 86183040</w:t>
                  </w:r>
                </w:p>
                <w:p w:rsidR="00187414" w:rsidRPr="00D73B82" w:rsidRDefault="00187414" w:rsidP="00187414">
                  <w:pPr>
                    <w:spacing w:line="60" w:lineRule="auto"/>
                    <w:rPr>
                      <w:sz w:val="18"/>
                      <w:szCs w:val="18"/>
                    </w:rPr>
                  </w:pPr>
                  <w:r w:rsidRPr="00D73B82">
                    <w:rPr>
                      <w:sz w:val="18"/>
                      <w:szCs w:val="18"/>
                    </w:rPr>
                    <w:t>E-</w:t>
                  </w:r>
                  <w:proofErr w:type="gramStart"/>
                  <w:r w:rsidRPr="00D73B82">
                    <w:rPr>
                      <w:sz w:val="18"/>
                      <w:szCs w:val="18"/>
                    </w:rPr>
                    <w:t>Mail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D73B82">
                    <w:rPr>
                      <w:sz w:val="18"/>
                      <w:szCs w:val="18"/>
                    </w:rPr>
                    <w:t>:</w:t>
                  </w:r>
                  <w:proofErr w:type="gramEnd"/>
                  <w:r w:rsidRPr="00D73B82">
                    <w:rPr>
                      <w:sz w:val="18"/>
                      <w:szCs w:val="18"/>
                    </w:rPr>
                    <w:t xml:space="preserve"> cn@jct.at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 w:rsidRPr="00D73B82">
                    <w:rPr>
                      <w:sz w:val="18"/>
                      <w:szCs w:val="18"/>
                    </w:rPr>
                    <w:t>Web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D73B82">
                    <w:rPr>
                      <w:sz w:val="18"/>
                      <w:szCs w:val="18"/>
                    </w:rPr>
                    <w:t>: www.jct.at</w:t>
                  </w:r>
                </w:p>
              </w:txbxContent>
            </v:textbox>
          </v:shape>
        </w:pict>
      </w:r>
    </w:p>
    <w:p w:rsidR="00624E38" w:rsidRPr="0001322B" w:rsidRDefault="00624E38"/>
    <w:sectPr w:rsidR="00624E38" w:rsidRPr="0001322B" w:rsidSect="007B6064">
      <w:pgSz w:w="11906" w:h="16838"/>
      <w:pgMar w:top="284" w:right="991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414"/>
    <w:rsid w:val="00011E57"/>
    <w:rsid w:val="0001322B"/>
    <w:rsid w:val="000B12AD"/>
    <w:rsid w:val="000C01AC"/>
    <w:rsid w:val="000C60E2"/>
    <w:rsid w:val="00144F37"/>
    <w:rsid w:val="00187414"/>
    <w:rsid w:val="00190DD1"/>
    <w:rsid w:val="001D0D48"/>
    <w:rsid w:val="00213C12"/>
    <w:rsid w:val="002531B9"/>
    <w:rsid w:val="00320BAD"/>
    <w:rsid w:val="003357A0"/>
    <w:rsid w:val="003B23FC"/>
    <w:rsid w:val="003D2B9C"/>
    <w:rsid w:val="003E0D54"/>
    <w:rsid w:val="003F2257"/>
    <w:rsid w:val="00407BCA"/>
    <w:rsid w:val="004572BD"/>
    <w:rsid w:val="004B18AF"/>
    <w:rsid w:val="004E64ED"/>
    <w:rsid w:val="005A63E6"/>
    <w:rsid w:val="005B27CF"/>
    <w:rsid w:val="005E12FF"/>
    <w:rsid w:val="006043E2"/>
    <w:rsid w:val="00624E38"/>
    <w:rsid w:val="006517E2"/>
    <w:rsid w:val="00653A29"/>
    <w:rsid w:val="006D7C30"/>
    <w:rsid w:val="00793998"/>
    <w:rsid w:val="007A543F"/>
    <w:rsid w:val="007B251D"/>
    <w:rsid w:val="007B6064"/>
    <w:rsid w:val="00822D31"/>
    <w:rsid w:val="008363C1"/>
    <w:rsid w:val="00867DE0"/>
    <w:rsid w:val="0089219E"/>
    <w:rsid w:val="00934EF8"/>
    <w:rsid w:val="00951DC2"/>
    <w:rsid w:val="009B2273"/>
    <w:rsid w:val="009B64C9"/>
    <w:rsid w:val="009C6CA6"/>
    <w:rsid w:val="009C76E0"/>
    <w:rsid w:val="00A46B83"/>
    <w:rsid w:val="00A555B2"/>
    <w:rsid w:val="00A57A5D"/>
    <w:rsid w:val="00A80821"/>
    <w:rsid w:val="00A91C73"/>
    <w:rsid w:val="00B6210B"/>
    <w:rsid w:val="00B72EE2"/>
    <w:rsid w:val="00BB7F98"/>
    <w:rsid w:val="00BF0542"/>
    <w:rsid w:val="00C11452"/>
    <w:rsid w:val="00C50B1A"/>
    <w:rsid w:val="00CB66CF"/>
    <w:rsid w:val="00CE2BC0"/>
    <w:rsid w:val="00D022A6"/>
    <w:rsid w:val="00D2346F"/>
    <w:rsid w:val="00D520C7"/>
    <w:rsid w:val="00DA250C"/>
    <w:rsid w:val="00DC4FA0"/>
    <w:rsid w:val="00DC73F0"/>
    <w:rsid w:val="00DC7F80"/>
    <w:rsid w:val="00DD10DC"/>
    <w:rsid w:val="00DF4F92"/>
    <w:rsid w:val="00E20B73"/>
    <w:rsid w:val="00E51A8E"/>
    <w:rsid w:val="00EE6D12"/>
    <w:rsid w:val="00EE74A7"/>
    <w:rsid w:val="00F1073D"/>
    <w:rsid w:val="00F60097"/>
    <w:rsid w:val="00FA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yellow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1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874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741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22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06D1-3CC2-466B-9A7A-54DE8C6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2011-05-11T09:20:00Z</dcterms:created>
  <dcterms:modified xsi:type="dcterms:W3CDTF">2011-05-11T09:20:00Z</dcterms:modified>
</cp:coreProperties>
</file>